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9C3C2E" w:rsidRDefault="00785F0D" w:rsidP="00785F0D">
      <w:pPr>
        <w:rPr>
          <w:b/>
          <w:sz w:val="32"/>
          <w:szCs w:val="32"/>
        </w:rPr>
      </w:pPr>
      <w:r w:rsidRPr="009C3C2E">
        <w:rPr>
          <w:b/>
          <w:sz w:val="32"/>
          <w:szCs w:val="32"/>
        </w:rPr>
        <w:t xml:space="preserve">ИЗБИРАТЕЛЬНАЯ КОМИССИЯ </w:t>
      </w:r>
    </w:p>
    <w:p w:rsidR="00785F0D" w:rsidRPr="009C3C2E" w:rsidRDefault="00A927FE" w:rsidP="00785F0D">
      <w:pPr>
        <w:rPr>
          <w:b/>
          <w:sz w:val="32"/>
          <w:szCs w:val="32"/>
        </w:rPr>
      </w:pPr>
      <w:r w:rsidRPr="009C3C2E">
        <w:rPr>
          <w:b/>
          <w:szCs w:val="28"/>
        </w:rPr>
        <w:t>ВЕРХНЕИКОРЕЦКОГО</w:t>
      </w:r>
      <w:r w:rsidR="00785F0D" w:rsidRPr="009C3C2E">
        <w:rPr>
          <w:b/>
          <w:sz w:val="32"/>
          <w:szCs w:val="32"/>
        </w:rPr>
        <w:t xml:space="preserve"> СЕЛЬСКОГО ПОСЕЛЕНИЯ </w:t>
      </w:r>
    </w:p>
    <w:p w:rsidR="00785F0D" w:rsidRPr="009C3C2E" w:rsidRDefault="00785F0D" w:rsidP="00785F0D">
      <w:pPr>
        <w:ind w:right="279"/>
        <w:rPr>
          <w:b/>
          <w:sz w:val="32"/>
          <w:szCs w:val="32"/>
        </w:rPr>
      </w:pPr>
      <w:r w:rsidRPr="009C3C2E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9C3C2E" w:rsidRDefault="00785F0D" w:rsidP="00785F0D">
      <w:pPr>
        <w:rPr>
          <w:b/>
          <w:sz w:val="32"/>
          <w:szCs w:val="32"/>
        </w:rPr>
      </w:pPr>
      <w:r w:rsidRPr="009C3C2E">
        <w:rPr>
          <w:b/>
          <w:sz w:val="32"/>
          <w:szCs w:val="32"/>
        </w:rPr>
        <w:t>ВОРОНЕЖСКОЙ ОБЛАСТИ</w:t>
      </w:r>
    </w:p>
    <w:p w:rsidR="00785F0D" w:rsidRPr="009C3C2E" w:rsidRDefault="00785F0D" w:rsidP="00785F0D">
      <w:pPr>
        <w:rPr>
          <w:sz w:val="24"/>
        </w:rPr>
      </w:pPr>
    </w:p>
    <w:p w:rsidR="00785F0D" w:rsidRPr="009C3C2E" w:rsidRDefault="00785F0D" w:rsidP="00785F0D">
      <w:pPr>
        <w:pStyle w:val="1"/>
        <w:rPr>
          <w:sz w:val="32"/>
        </w:rPr>
      </w:pPr>
      <w:r w:rsidRPr="009C3C2E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9C3C2E" w:rsidTr="00EF5EC3">
        <w:tc>
          <w:tcPr>
            <w:tcW w:w="3438" w:type="dxa"/>
          </w:tcPr>
          <w:p w:rsidR="00785F0D" w:rsidRPr="009C3C2E" w:rsidRDefault="00785F0D">
            <w:pPr>
              <w:rPr>
                <w:sz w:val="16"/>
                <w:szCs w:val="16"/>
              </w:rPr>
            </w:pPr>
          </w:p>
          <w:p w:rsidR="00785F0D" w:rsidRPr="009C3C2E" w:rsidRDefault="001F345F" w:rsidP="00785F0D">
            <w:r w:rsidRPr="009C3C2E">
              <w:t>14</w:t>
            </w:r>
            <w:r w:rsidR="00785F0D" w:rsidRPr="009C3C2E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9C3C2E" w:rsidRDefault="00785F0D"/>
        </w:tc>
        <w:tc>
          <w:tcPr>
            <w:tcW w:w="2855" w:type="dxa"/>
            <w:hideMark/>
          </w:tcPr>
          <w:p w:rsidR="00EF5EC3" w:rsidRPr="009C3C2E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9C3C2E" w:rsidRDefault="00785F0D" w:rsidP="00EF5EC3">
            <w:pPr>
              <w:jc w:val="right"/>
            </w:pPr>
            <w:r w:rsidRPr="009C3C2E">
              <w:t xml:space="preserve">№ </w:t>
            </w:r>
            <w:r w:rsidR="00414803" w:rsidRPr="009C3C2E">
              <w:t>65</w:t>
            </w:r>
          </w:p>
        </w:tc>
      </w:tr>
    </w:tbl>
    <w:p w:rsidR="00785F0D" w:rsidRPr="009C3C2E" w:rsidRDefault="00785F0D" w:rsidP="00785F0D">
      <w:pPr>
        <w:spacing w:before="240"/>
        <w:rPr>
          <w:szCs w:val="28"/>
        </w:rPr>
      </w:pPr>
      <w:r w:rsidRPr="009C3C2E">
        <w:rPr>
          <w:szCs w:val="28"/>
        </w:rPr>
        <w:t>с. </w:t>
      </w:r>
      <w:r w:rsidR="00A927FE" w:rsidRPr="009C3C2E">
        <w:rPr>
          <w:szCs w:val="28"/>
        </w:rPr>
        <w:t>Верхний Икорец</w:t>
      </w:r>
    </w:p>
    <w:p w:rsidR="000316DE" w:rsidRPr="009C3C2E" w:rsidRDefault="000316DE" w:rsidP="00AA4039">
      <w:pPr>
        <w:ind w:left="-142" w:right="-285"/>
        <w:outlineLvl w:val="0"/>
        <w:rPr>
          <w:b/>
          <w:szCs w:val="28"/>
        </w:rPr>
      </w:pPr>
    </w:p>
    <w:p w:rsidR="005F50F5" w:rsidRPr="009E12BD" w:rsidRDefault="005F50F5" w:rsidP="005F50F5">
      <w:pPr>
        <w:pStyle w:val="afa"/>
        <w:ind w:firstLine="709"/>
        <w:rPr>
          <w:b/>
          <w:szCs w:val="28"/>
        </w:rPr>
      </w:pPr>
      <w:r w:rsidRPr="009E12BD">
        <w:rPr>
          <w:b/>
          <w:szCs w:val="28"/>
        </w:rPr>
        <w:t>О</w:t>
      </w:r>
      <w:r w:rsidR="00DA7F4D" w:rsidRPr="009E12BD">
        <w:rPr>
          <w:b/>
          <w:szCs w:val="28"/>
        </w:rPr>
        <w:t xml:space="preserve"> направлении </w:t>
      </w:r>
      <w:r w:rsidR="00DA7F4D" w:rsidRPr="009E12BD">
        <w:rPr>
          <w:b/>
        </w:rPr>
        <w:t xml:space="preserve">общих данных о результатах </w:t>
      </w:r>
      <w:r w:rsidRPr="009E12BD">
        <w:rPr>
          <w:b/>
          <w:bCs/>
          <w:szCs w:val="28"/>
        </w:rPr>
        <w:t xml:space="preserve">выборов депутатов </w:t>
      </w:r>
      <w:r w:rsidRPr="009E12BD">
        <w:rPr>
          <w:b/>
          <w:szCs w:val="28"/>
        </w:rPr>
        <w:t>Совета народных депутатов</w:t>
      </w:r>
      <w:r w:rsidRPr="009E12BD">
        <w:rPr>
          <w:b/>
        </w:rPr>
        <w:t xml:space="preserve"> </w:t>
      </w:r>
      <w:r w:rsidR="00A927FE" w:rsidRPr="009E12BD">
        <w:rPr>
          <w:b/>
        </w:rPr>
        <w:t xml:space="preserve">Верхнеикорецкого </w:t>
      </w:r>
      <w:r w:rsidRPr="009E12BD">
        <w:rPr>
          <w:b/>
        </w:rPr>
        <w:t xml:space="preserve">сельского поселения Бобровского муниципального района Воронежской области шестого созыва </w:t>
      </w:r>
      <w:r w:rsidRPr="009E12BD">
        <w:rPr>
          <w:b/>
          <w:szCs w:val="28"/>
        </w:rPr>
        <w:t xml:space="preserve">шестого созыва по </w:t>
      </w:r>
      <w:proofErr w:type="spellStart"/>
      <w:r w:rsidRPr="009E12BD">
        <w:rPr>
          <w:b/>
          <w:szCs w:val="28"/>
        </w:rPr>
        <w:t>десятимандатному</w:t>
      </w:r>
      <w:proofErr w:type="spellEnd"/>
      <w:r w:rsidRPr="009E12BD">
        <w:rPr>
          <w:b/>
          <w:szCs w:val="28"/>
        </w:rPr>
        <w:t xml:space="preserve"> избирательному округу</w:t>
      </w:r>
    </w:p>
    <w:p w:rsidR="00DA7F4D" w:rsidRPr="009E12BD" w:rsidRDefault="00DA7F4D" w:rsidP="005F50F5">
      <w:pPr>
        <w:pStyle w:val="afa"/>
        <w:spacing w:line="360" w:lineRule="auto"/>
        <w:ind w:firstLine="709"/>
        <w:jc w:val="both"/>
        <w:rPr>
          <w:szCs w:val="28"/>
        </w:rPr>
      </w:pPr>
    </w:p>
    <w:p w:rsidR="005F50F5" w:rsidRPr="009E12BD" w:rsidRDefault="005F50F5" w:rsidP="005F50F5">
      <w:pPr>
        <w:pStyle w:val="afa"/>
        <w:spacing w:line="360" w:lineRule="auto"/>
        <w:ind w:firstLine="709"/>
        <w:jc w:val="both"/>
        <w:rPr>
          <w:szCs w:val="28"/>
        </w:rPr>
      </w:pPr>
      <w:r w:rsidRPr="009E12BD">
        <w:rPr>
          <w:szCs w:val="28"/>
        </w:rPr>
        <w:t xml:space="preserve">В соответствии с частью 2 статьи 96 Закона Воронежской области от 27 июня 2007 года № 87-ОЗ «Избирательный кодекс Воронежской области»  избирательная комиссия </w:t>
      </w:r>
      <w:r w:rsidR="00A927FE" w:rsidRPr="009E12BD">
        <w:t xml:space="preserve">Верхнеикорецкого </w:t>
      </w:r>
      <w:r w:rsidR="008B47C1" w:rsidRPr="009E12BD">
        <w:t>сельского поселения Бобровского муниципального района Воронежской области</w:t>
      </w:r>
      <w:r w:rsidR="008B47C1" w:rsidRPr="009E12BD">
        <w:rPr>
          <w:b/>
        </w:rPr>
        <w:t xml:space="preserve"> </w:t>
      </w:r>
      <w:proofErr w:type="spellStart"/>
      <w:proofErr w:type="gramStart"/>
      <w:r w:rsidRPr="009E12BD">
        <w:rPr>
          <w:b/>
          <w:szCs w:val="28"/>
        </w:rPr>
        <w:t>р</w:t>
      </w:r>
      <w:proofErr w:type="spellEnd"/>
      <w:proofErr w:type="gramEnd"/>
      <w:r w:rsidRPr="009E12BD">
        <w:rPr>
          <w:b/>
          <w:szCs w:val="28"/>
        </w:rPr>
        <w:t> е </w:t>
      </w:r>
      <w:proofErr w:type="spellStart"/>
      <w:r w:rsidRPr="009E12BD">
        <w:rPr>
          <w:b/>
          <w:szCs w:val="28"/>
        </w:rPr>
        <w:t>ш</w:t>
      </w:r>
      <w:proofErr w:type="spellEnd"/>
      <w:r w:rsidRPr="009E12BD">
        <w:rPr>
          <w:b/>
          <w:szCs w:val="28"/>
        </w:rPr>
        <w:t> и л а:</w:t>
      </w:r>
    </w:p>
    <w:p w:rsidR="005F50F5" w:rsidRPr="009E12BD" w:rsidRDefault="005F50F5" w:rsidP="005F50F5">
      <w:pPr>
        <w:pStyle w:val="afa"/>
        <w:spacing w:line="360" w:lineRule="auto"/>
        <w:ind w:firstLine="709"/>
        <w:jc w:val="both"/>
        <w:rPr>
          <w:szCs w:val="28"/>
        </w:rPr>
      </w:pPr>
      <w:r w:rsidRPr="009E12BD">
        <w:rPr>
          <w:szCs w:val="28"/>
        </w:rPr>
        <w:t>1. Направить в районную газету «Звезда» общие данные о результатах выборов депутат</w:t>
      </w:r>
      <w:r w:rsidR="008B47C1" w:rsidRPr="009E12BD">
        <w:rPr>
          <w:szCs w:val="28"/>
        </w:rPr>
        <w:t>ов</w:t>
      </w:r>
      <w:r w:rsidRPr="009E12BD">
        <w:rPr>
          <w:szCs w:val="28"/>
        </w:rPr>
        <w:t xml:space="preserve"> Совета народных депутатов </w:t>
      </w:r>
      <w:r w:rsidR="00A927FE" w:rsidRPr="009E12BD">
        <w:t xml:space="preserve">Верхнеикорецкого </w:t>
      </w:r>
      <w:r w:rsidR="008B47C1" w:rsidRPr="009E12BD">
        <w:t xml:space="preserve">сельского поселения </w:t>
      </w:r>
      <w:r w:rsidRPr="009E12BD">
        <w:rPr>
          <w:szCs w:val="28"/>
        </w:rPr>
        <w:t xml:space="preserve">Бобровского муниципального района Воронежской области шестого созыва по </w:t>
      </w:r>
      <w:proofErr w:type="spellStart"/>
      <w:r w:rsidR="008B47C1" w:rsidRPr="009E12BD">
        <w:rPr>
          <w:szCs w:val="28"/>
        </w:rPr>
        <w:t>десяти</w:t>
      </w:r>
      <w:r w:rsidRPr="009E12BD">
        <w:rPr>
          <w:szCs w:val="28"/>
        </w:rPr>
        <w:t>мандатному</w:t>
      </w:r>
      <w:proofErr w:type="spellEnd"/>
      <w:r w:rsidRPr="009E12BD">
        <w:rPr>
          <w:szCs w:val="28"/>
        </w:rPr>
        <w:t xml:space="preserve"> избирательному округу согласно приложению.</w:t>
      </w:r>
    </w:p>
    <w:p w:rsidR="000316DE" w:rsidRPr="009E12BD" w:rsidRDefault="00F62310" w:rsidP="008B47C1">
      <w:pPr>
        <w:pStyle w:val="afa"/>
        <w:spacing w:line="360" w:lineRule="auto"/>
        <w:ind w:firstLine="709"/>
        <w:jc w:val="both"/>
        <w:rPr>
          <w:szCs w:val="28"/>
        </w:rPr>
      </w:pPr>
      <w:r w:rsidRPr="009E12BD">
        <w:rPr>
          <w:szCs w:val="28"/>
        </w:rPr>
        <w:t>2</w:t>
      </w:r>
      <w:r w:rsidR="000316DE" w:rsidRPr="009E12BD">
        <w:rPr>
          <w:szCs w:val="28"/>
        </w:rPr>
        <w:t xml:space="preserve">. Поместить </w:t>
      </w:r>
      <w:r w:rsidR="000316DE" w:rsidRPr="009E12BD">
        <w:rPr>
          <w:bCs/>
          <w:szCs w:val="28"/>
        </w:rPr>
        <w:t xml:space="preserve">настоящее решение на </w:t>
      </w:r>
      <w:r w:rsidR="000316DE" w:rsidRPr="009E12BD">
        <w:rPr>
          <w:szCs w:val="28"/>
        </w:rPr>
        <w:t xml:space="preserve">информационном </w:t>
      </w:r>
      <w:r w:rsidR="000316DE" w:rsidRPr="009E12BD">
        <w:rPr>
          <w:bCs/>
          <w:szCs w:val="28"/>
        </w:rPr>
        <w:t xml:space="preserve">стенде избирательной комиссии </w:t>
      </w:r>
      <w:r w:rsidR="00A927FE" w:rsidRPr="009E12BD">
        <w:rPr>
          <w:szCs w:val="28"/>
        </w:rPr>
        <w:t xml:space="preserve">Верхнеикорецкого </w:t>
      </w:r>
      <w:r w:rsidR="000316DE" w:rsidRPr="009E12BD">
        <w:rPr>
          <w:szCs w:val="28"/>
        </w:rPr>
        <w:t>сельского поселения,</w:t>
      </w:r>
      <w:r w:rsidR="000316DE" w:rsidRPr="009E12BD">
        <w:rPr>
          <w:bCs/>
          <w:szCs w:val="28"/>
        </w:rPr>
        <w:t xml:space="preserve"> направить для</w:t>
      </w:r>
      <w:r w:rsidR="000316DE" w:rsidRPr="009E12BD">
        <w:rPr>
          <w:szCs w:val="28"/>
        </w:rPr>
        <w:t xml:space="preserve"> размещения на официальном сайте органов местного самоуправления </w:t>
      </w:r>
      <w:r w:rsidR="00A927FE" w:rsidRPr="009E12BD">
        <w:rPr>
          <w:szCs w:val="28"/>
        </w:rPr>
        <w:t xml:space="preserve">Верхнеикорецкого </w:t>
      </w:r>
      <w:r w:rsidR="000316DE" w:rsidRPr="009E12BD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0316DE" w:rsidRPr="009E12BD" w:rsidRDefault="000316DE" w:rsidP="008B47C1">
      <w:pPr>
        <w:pStyle w:val="afa"/>
        <w:spacing w:line="360" w:lineRule="auto"/>
        <w:jc w:val="both"/>
        <w:rPr>
          <w:szCs w:val="28"/>
        </w:rPr>
      </w:pPr>
    </w:p>
    <w:p w:rsidR="007F06BF" w:rsidRPr="009E12BD" w:rsidRDefault="001A27A9" w:rsidP="007F06BF">
      <w:pPr>
        <w:pStyle w:val="afa"/>
        <w:jc w:val="left"/>
      </w:pPr>
      <w:r w:rsidRPr="009E12BD">
        <w:t>Председатель</w:t>
      </w:r>
    </w:p>
    <w:p w:rsidR="001A27A9" w:rsidRPr="009E12BD" w:rsidRDefault="007F06BF" w:rsidP="007F06BF">
      <w:pPr>
        <w:pStyle w:val="afa"/>
        <w:jc w:val="left"/>
      </w:pPr>
      <w:r w:rsidRPr="009E12BD">
        <w:t xml:space="preserve">избирательной </w:t>
      </w:r>
      <w:r w:rsidR="001A27A9" w:rsidRPr="009E12BD">
        <w:t xml:space="preserve">комиссии            </w:t>
      </w:r>
      <w:r w:rsidR="00C01FE2" w:rsidRPr="009E12BD">
        <w:t xml:space="preserve">                    </w:t>
      </w:r>
      <w:r w:rsidR="001A27A9" w:rsidRPr="009E12BD">
        <w:t xml:space="preserve">                     </w:t>
      </w:r>
      <w:r w:rsidRPr="009E12BD">
        <w:t xml:space="preserve">        </w:t>
      </w:r>
      <w:r w:rsidR="00A927FE" w:rsidRPr="009E12BD">
        <w:t xml:space="preserve">  </w:t>
      </w:r>
      <w:r w:rsidR="001A27A9" w:rsidRPr="009E12BD">
        <w:t xml:space="preserve"> </w:t>
      </w:r>
      <w:r w:rsidR="00A927FE" w:rsidRPr="009E12BD">
        <w:t xml:space="preserve">Н.М. </w:t>
      </w:r>
      <w:proofErr w:type="spellStart"/>
      <w:r w:rsidR="00A927FE" w:rsidRPr="009E12BD">
        <w:t>Хамитова</w:t>
      </w:r>
      <w:proofErr w:type="spellEnd"/>
    </w:p>
    <w:p w:rsidR="00CD167D" w:rsidRPr="009E12BD" w:rsidRDefault="00CD167D" w:rsidP="007F06BF">
      <w:pPr>
        <w:pStyle w:val="afa"/>
        <w:jc w:val="left"/>
      </w:pPr>
    </w:p>
    <w:p w:rsidR="007F06BF" w:rsidRPr="009E12BD" w:rsidRDefault="001A27A9" w:rsidP="007F06BF">
      <w:pPr>
        <w:pStyle w:val="afa"/>
        <w:jc w:val="left"/>
      </w:pPr>
      <w:r w:rsidRPr="009E12BD">
        <w:t xml:space="preserve">Секретарь </w:t>
      </w:r>
    </w:p>
    <w:p w:rsidR="001A27A9" w:rsidRPr="009E12BD" w:rsidRDefault="007F06BF" w:rsidP="007F06BF">
      <w:pPr>
        <w:pStyle w:val="afa"/>
        <w:jc w:val="left"/>
      </w:pPr>
      <w:r w:rsidRPr="009E12BD">
        <w:t>избирательной комиссии</w:t>
      </w:r>
      <w:r w:rsidR="001A27A9" w:rsidRPr="009E12BD">
        <w:t xml:space="preserve">               </w:t>
      </w:r>
      <w:r w:rsidR="00C01FE2" w:rsidRPr="009E12BD">
        <w:t xml:space="preserve">                             </w:t>
      </w:r>
      <w:r w:rsidR="00A927FE" w:rsidRPr="009E12BD">
        <w:t xml:space="preserve">                    Н.В. </w:t>
      </w:r>
      <w:proofErr w:type="spellStart"/>
      <w:r w:rsidR="00A927FE" w:rsidRPr="009E12BD">
        <w:t>Пимонова</w:t>
      </w:r>
      <w:proofErr w:type="spellEnd"/>
    </w:p>
    <w:p w:rsidR="009B1D7B" w:rsidRPr="009E12BD" w:rsidRDefault="009B1D7B" w:rsidP="009B1D7B">
      <w:pPr>
        <w:pStyle w:val="afa"/>
        <w:ind w:left="4680"/>
        <w:rPr>
          <w:szCs w:val="28"/>
        </w:rPr>
      </w:pPr>
      <w:r w:rsidRPr="009E12BD">
        <w:br w:type="column"/>
      </w:r>
      <w:r w:rsidRPr="009E12BD">
        <w:rPr>
          <w:szCs w:val="28"/>
        </w:rPr>
        <w:lastRenderedPageBreak/>
        <w:t xml:space="preserve">Приложение </w:t>
      </w:r>
    </w:p>
    <w:p w:rsidR="009B1D7B" w:rsidRPr="009E12BD" w:rsidRDefault="009B1D7B" w:rsidP="009B1D7B">
      <w:pPr>
        <w:pStyle w:val="afa"/>
        <w:ind w:left="4680"/>
        <w:rPr>
          <w:szCs w:val="28"/>
        </w:rPr>
      </w:pPr>
      <w:r w:rsidRPr="009E12BD">
        <w:rPr>
          <w:szCs w:val="28"/>
        </w:rPr>
        <w:t>к решению избирательной комиссии</w:t>
      </w:r>
    </w:p>
    <w:p w:rsidR="009B1D7B" w:rsidRPr="009E12BD" w:rsidRDefault="00A927FE" w:rsidP="009B1D7B">
      <w:pPr>
        <w:pStyle w:val="afa"/>
        <w:ind w:left="4680"/>
        <w:rPr>
          <w:szCs w:val="28"/>
        </w:rPr>
      </w:pPr>
      <w:r w:rsidRPr="009E12BD">
        <w:rPr>
          <w:szCs w:val="28"/>
        </w:rPr>
        <w:t xml:space="preserve">Верхнеикорецкого </w:t>
      </w:r>
      <w:r w:rsidR="00B5258E" w:rsidRPr="009E12BD">
        <w:rPr>
          <w:szCs w:val="28"/>
        </w:rPr>
        <w:t>сельского поселения Бобровского муниципального района Воронежской области</w:t>
      </w:r>
    </w:p>
    <w:p w:rsidR="009B1D7B" w:rsidRPr="009E12BD" w:rsidRDefault="009B1D7B" w:rsidP="009B1D7B">
      <w:pPr>
        <w:pStyle w:val="afa"/>
        <w:ind w:left="4680"/>
        <w:rPr>
          <w:szCs w:val="28"/>
        </w:rPr>
      </w:pPr>
      <w:r w:rsidRPr="009E12BD">
        <w:rPr>
          <w:szCs w:val="28"/>
        </w:rPr>
        <w:t xml:space="preserve">от </w:t>
      </w:r>
      <w:r w:rsidR="00B5258E" w:rsidRPr="009E12BD">
        <w:rPr>
          <w:szCs w:val="28"/>
        </w:rPr>
        <w:t>14 сентября</w:t>
      </w:r>
      <w:r w:rsidRPr="009E12BD">
        <w:rPr>
          <w:szCs w:val="28"/>
        </w:rPr>
        <w:t xml:space="preserve"> 20</w:t>
      </w:r>
      <w:r w:rsidR="00B5258E" w:rsidRPr="009E12BD">
        <w:rPr>
          <w:szCs w:val="28"/>
        </w:rPr>
        <w:t>20</w:t>
      </w:r>
      <w:r w:rsidRPr="009E12BD">
        <w:rPr>
          <w:szCs w:val="28"/>
        </w:rPr>
        <w:t xml:space="preserve"> г</w:t>
      </w:r>
      <w:r w:rsidR="00B5258E" w:rsidRPr="009E12BD">
        <w:rPr>
          <w:szCs w:val="28"/>
        </w:rPr>
        <w:t>ода № </w:t>
      </w:r>
      <w:r w:rsidR="009C3C2E" w:rsidRPr="009E12BD">
        <w:rPr>
          <w:szCs w:val="28"/>
        </w:rPr>
        <w:t>65</w:t>
      </w:r>
    </w:p>
    <w:p w:rsidR="009B1D7B" w:rsidRPr="009E12BD" w:rsidRDefault="009B1D7B" w:rsidP="009B1D7B">
      <w:pPr>
        <w:spacing w:line="360" w:lineRule="auto"/>
        <w:ind w:firstLine="709"/>
        <w:jc w:val="both"/>
        <w:rPr>
          <w:szCs w:val="28"/>
        </w:rPr>
      </w:pPr>
    </w:p>
    <w:p w:rsidR="00B5258E" w:rsidRPr="009E12BD" w:rsidRDefault="00B5258E" w:rsidP="00B5258E">
      <w:pPr>
        <w:spacing w:line="276" w:lineRule="auto"/>
        <w:rPr>
          <w:szCs w:val="28"/>
        </w:rPr>
      </w:pPr>
      <w:r w:rsidRPr="009E12BD">
        <w:rPr>
          <w:szCs w:val="28"/>
        </w:rPr>
        <w:t>«К сведению избирателей.</w:t>
      </w:r>
    </w:p>
    <w:p w:rsidR="009B1D7B" w:rsidRPr="009E12BD" w:rsidRDefault="00B5258E" w:rsidP="009B1D7B">
      <w:pPr>
        <w:spacing w:line="276" w:lineRule="auto"/>
        <w:ind w:firstLine="709"/>
        <w:jc w:val="both"/>
        <w:rPr>
          <w:szCs w:val="28"/>
        </w:rPr>
      </w:pPr>
      <w:proofErr w:type="gramStart"/>
      <w:r w:rsidRPr="009E12BD">
        <w:rPr>
          <w:szCs w:val="28"/>
        </w:rPr>
        <w:t>И</w:t>
      </w:r>
      <w:r w:rsidR="009B1D7B" w:rsidRPr="009E12BD">
        <w:rPr>
          <w:szCs w:val="28"/>
        </w:rPr>
        <w:t xml:space="preserve">збирательная комиссия </w:t>
      </w:r>
      <w:r w:rsidR="00A927FE" w:rsidRPr="009E12BD">
        <w:rPr>
          <w:szCs w:val="28"/>
        </w:rPr>
        <w:t xml:space="preserve">Верхнеикорецкого </w:t>
      </w:r>
      <w:r w:rsidRPr="009E12BD">
        <w:rPr>
          <w:szCs w:val="28"/>
        </w:rPr>
        <w:t>сельского поселения Бобровского муниципального района Воронежской области</w:t>
      </w:r>
      <w:r w:rsidR="00E8159F" w:rsidRPr="009E12BD">
        <w:rPr>
          <w:szCs w:val="28"/>
        </w:rPr>
        <w:t xml:space="preserve">» </w:t>
      </w:r>
      <w:r w:rsidR="009B1D7B" w:rsidRPr="009E12BD">
        <w:rPr>
          <w:szCs w:val="28"/>
        </w:rPr>
        <w:t xml:space="preserve">в соответствии с Законом Воронежской области «Избирательный кодекс Воронежской области» на основании представленных протоколов участковых избирательных комиссий по выборам депутата Совета народных депутатов </w:t>
      </w:r>
      <w:r w:rsidR="00A927FE" w:rsidRPr="009E12BD">
        <w:rPr>
          <w:szCs w:val="28"/>
        </w:rPr>
        <w:t xml:space="preserve">Верхнеикорецкого </w:t>
      </w:r>
      <w:r w:rsidRPr="009E12BD">
        <w:rPr>
          <w:szCs w:val="28"/>
        </w:rPr>
        <w:t xml:space="preserve">сельского поселения </w:t>
      </w:r>
      <w:r w:rsidR="009B1D7B" w:rsidRPr="009E12BD">
        <w:rPr>
          <w:szCs w:val="28"/>
        </w:rPr>
        <w:t>Бобровского муниципального района Воронежской области шестого созыва ин</w:t>
      </w:r>
      <w:r w:rsidR="00E32E7C" w:rsidRPr="009E12BD">
        <w:rPr>
          <w:szCs w:val="28"/>
        </w:rPr>
        <w:t xml:space="preserve">формирует об итогах голосования </w:t>
      </w:r>
      <w:r w:rsidR="009B1D7B" w:rsidRPr="009E12BD">
        <w:rPr>
          <w:szCs w:val="28"/>
        </w:rPr>
        <w:t xml:space="preserve">и результатах выборов </w:t>
      </w:r>
      <w:r w:rsidRPr="009E12BD">
        <w:rPr>
          <w:szCs w:val="28"/>
        </w:rPr>
        <w:t>13 сентября</w:t>
      </w:r>
      <w:r w:rsidR="009B1D7B" w:rsidRPr="009E12BD">
        <w:rPr>
          <w:szCs w:val="28"/>
        </w:rPr>
        <w:t xml:space="preserve"> 20</w:t>
      </w:r>
      <w:r w:rsidRPr="009E12BD">
        <w:rPr>
          <w:szCs w:val="28"/>
        </w:rPr>
        <w:t>20</w:t>
      </w:r>
      <w:r w:rsidR="009B1D7B" w:rsidRPr="009E12BD">
        <w:rPr>
          <w:szCs w:val="28"/>
        </w:rPr>
        <w:t xml:space="preserve"> года на территории </w:t>
      </w:r>
      <w:proofErr w:type="spellStart"/>
      <w:r w:rsidR="00E32E7C" w:rsidRPr="009E12BD">
        <w:rPr>
          <w:szCs w:val="28"/>
        </w:rPr>
        <w:t>десятимандатного</w:t>
      </w:r>
      <w:proofErr w:type="spellEnd"/>
      <w:r w:rsidR="00E32E7C" w:rsidRPr="009E12BD">
        <w:rPr>
          <w:szCs w:val="28"/>
        </w:rPr>
        <w:t xml:space="preserve"> </w:t>
      </w:r>
      <w:r w:rsidR="009B1D7B" w:rsidRPr="009E12BD">
        <w:rPr>
          <w:szCs w:val="28"/>
        </w:rPr>
        <w:t xml:space="preserve">избирательного округа: </w:t>
      </w:r>
      <w:proofErr w:type="gramEnd"/>
    </w:p>
    <w:p w:rsidR="009B1D7B" w:rsidRDefault="009B1D7B" w:rsidP="009B1D7B">
      <w:pPr>
        <w:rPr>
          <w:szCs w:val="20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042"/>
        <w:gridCol w:w="20"/>
        <w:gridCol w:w="1022"/>
        <w:gridCol w:w="40"/>
        <w:gridCol w:w="1002"/>
        <w:gridCol w:w="60"/>
        <w:gridCol w:w="983"/>
        <w:gridCol w:w="79"/>
        <w:gridCol w:w="1276"/>
      </w:tblGrid>
      <w:tr w:rsidR="009B1D7B" w:rsidTr="00CC0E1B">
        <w:trPr>
          <w:cantSplit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Default="009B1D7B">
            <w:r>
              <w:t>Данные из протоколов участковых избирательных комиссий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Default="009B1D7B">
            <w:r>
              <w:t>№№ избирательных участков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Default="009B1D7B">
            <w:r>
              <w:t>Итого по округу</w:t>
            </w:r>
          </w:p>
        </w:tc>
      </w:tr>
      <w:tr w:rsidR="00864916" w:rsidTr="00CC0E1B">
        <w:trPr>
          <w:cantSplit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864916">
            <w:pPr>
              <w:jc w:val="lef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Pr="009E12BD" w:rsidRDefault="00864916" w:rsidP="00B5258E">
            <w:pPr>
              <w:jc w:val="left"/>
            </w:pPr>
            <w:r w:rsidRPr="009E12BD">
              <w:t>02/</w:t>
            </w:r>
            <w:r w:rsidR="00A927FE" w:rsidRPr="009E12BD">
              <w:t>35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Pr="009E12BD" w:rsidRDefault="00864916" w:rsidP="00B5258E">
            <w:pPr>
              <w:jc w:val="left"/>
            </w:pPr>
            <w:r w:rsidRPr="009E12BD">
              <w:t>02/</w:t>
            </w:r>
            <w:r w:rsidR="00A927FE" w:rsidRPr="009E12BD">
              <w:t>36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Pr="009E12BD" w:rsidRDefault="00864916" w:rsidP="00B5258E">
            <w:pPr>
              <w:jc w:val="left"/>
            </w:pPr>
            <w:r w:rsidRPr="009E12BD">
              <w:t>02/</w:t>
            </w:r>
            <w:r w:rsidR="00A927FE" w:rsidRPr="009E12BD">
              <w:t>37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16" w:rsidRDefault="00864916" w:rsidP="00864916">
            <w:pPr>
              <w:jc w:val="left"/>
            </w:pPr>
            <w:r w:rsidRPr="00864916">
              <w:t>02/</w:t>
            </w: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864916">
            <w:pPr>
              <w:jc w:val="left"/>
            </w:pP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864916" w:rsidP="00B5258E">
            <w:pPr>
              <w:jc w:val="left"/>
            </w:pPr>
            <w:r>
              <w:t xml:space="preserve">Избирательные участки, итоги голосования по которым признанны </w:t>
            </w:r>
            <w:proofErr w:type="gramStart"/>
            <w:r>
              <w:t>недействительными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864916">
            <w:r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864916">
            <w:r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864916">
            <w: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/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864916">
            <w:r>
              <w:t>-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864916" w:rsidP="00B5258E">
            <w:pPr>
              <w:jc w:val="left"/>
            </w:pPr>
            <w: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927FE">
            <w:r>
              <w:t>719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927FE">
            <w:r>
              <w:t>193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927FE">
            <w:r>
              <w:t>22</w:t>
            </w:r>
            <w:r w:rsidR="009C3C2E">
              <w:t>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/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9C3C2E">
            <w:r>
              <w:t>1133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Pr="002C2DDF" w:rsidRDefault="00864916" w:rsidP="00B5258E">
            <w:pPr>
              <w:jc w:val="left"/>
              <w:rPr>
                <w:szCs w:val="20"/>
              </w:rPr>
            </w:pPr>
            <w:r>
              <w:t xml:space="preserve">Число избирателей, принявших участие в </w:t>
            </w:r>
            <w:proofErr w:type="gramStart"/>
            <w:r>
              <w:t>выборах</w:t>
            </w:r>
            <w:proofErr w:type="gramEnd"/>
            <w:r w:rsidR="002C2DDF">
              <w:rPr>
                <w:szCs w:val="20"/>
              </w:rPr>
              <w:t xml:space="preserve"> </w:t>
            </w:r>
            <w:r>
              <w:t>абсолютное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659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173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199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/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1031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864916" w:rsidP="00B5258E">
            <w:pPr>
              <w:jc w:val="left"/>
            </w:pPr>
            <w:r>
              <w:t xml:space="preserve">в </w:t>
            </w:r>
            <w:proofErr w:type="gramStart"/>
            <w:r>
              <w:t>процентах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91,65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F5" w:rsidRDefault="00AC03F5" w:rsidP="00AC03F5">
            <w:r>
              <w:t>89,64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90,00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/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91,00</w:t>
            </w:r>
          </w:p>
        </w:tc>
      </w:tr>
      <w:tr w:rsidR="00AC03F5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F5" w:rsidRDefault="00AC03F5" w:rsidP="00B5258E">
            <w:pPr>
              <w:jc w:val="left"/>
            </w:pPr>
            <w:r>
              <w:t xml:space="preserve">Число действительных избирательных бюллетеней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F5" w:rsidRDefault="00AC03F5" w:rsidP="00E92776">
            <w:r>
              <w:t>659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F5" w:rsidRDefault="00AC03F5" w:rsidP="00E92776">
            <w:r>
              <w:t>173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F5" w:rsidRDefault="00AC03F5" w:rsidP="00E92776">
            <w:r>
              <w:t>199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5" w:rsidRDefault="00AC03F5"/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F5" w:rsidRDefault="00AC03F5">
            <w:r>
              <w:t>1031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864916" w:rsidP="00B5258E">
            <w:pPr>
              <w:jc w:val="left"/>
            </w:pPr>
            <w:r>
              <w:t>Число недействительных избирательных бюллетеней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/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AC03F5">
            <w:r>
              <w:t>0</w:t>
            </w:r>
          </w:p>
        </w:tc>
      </w:tr>
      <w:tr w:rsidR="00864916" w:rsidTr="00D5586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864916" w:rsidP="00B5258E">
            <w:pPr>
              <w:jc w:val="left"/>
            </w:pPr>
            <w:r>
              <w:t>Фамилии, имена, отчества кандидатов, внесенных в избирательный бюллетень</w:t>
            </w:r>
          </w:p>
        </w:tc>
        <w:tc>
          <w:tcPr>
            <w:tcW w:w="5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Pr="00D5586A" w:rsidRDefault="00864916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  <w:r w:rsidRPr="00D5586A">
              <w:rPr>
                <w:rFonts w:eastAsiaTheme="minorEastAsia" w:cstheme="minorBidi"/>
                <w:b w:val="0"/>
                <w:szCs w:val="28"/>
              </w:rPr>
              <w:t xml:space="preserve">Число голосов, </w:t>
            </w:r>
            <w:r w:rsidRPr="00D5586A">
              <w:rPr>
                <w:rFonts w:eastAsiaTheme="minorEastAsia" w:cstheme="minorBidi"/>
                <w:b w:val="0"/>
                <w:szCs w:val="28"/>
              </w:rPr>
              <w:br/>
              <w:t>поданных за каждого кандидата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3A1452" w:rsidP="00B5258E">
            <w:pPr>
              <w:jc w:val="left"/>
              <w:rPr>
                <w:szCs w:val="28"/>
              </w:rPr>
            </w:pPr>
            <w:proofErr w:type="gramStart"/>
            <w:r w:rsidRPr="00047F98">
              <w:t>Спесивцев</w:t>
            </w:r>
            <w:proofErr w:type="gramEnd"/>
            <w:r w:rsidRPr="00047F98">
              <w:t xml:space="preserve"> Павел Иванович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364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117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134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615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3A1452">
            <w:pPr>
              <w:rPr>
                <w:szCs w:val="28"/>
              </w:rPr>
            </w:pPr>
            <w:r w:rsidRPr="00BA36DB">
              <w:t>Севостьянов Алексей Юрьевич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343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85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528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3A1452">
            <w:pPr>
              <w:rPr>
                <w:szCs w:val="28"/>
              </w:rPr>
            </w:pPr>
            <w:proofErr w:type="spellStart"/>
            <w:r w:rsidRPr="00BA36DB">
              <w:rPr>
                <w:szCs w:val="28"/>
              </w:rPr>
              <w:t>Саввин</w:t>
            </w:r>
            <w:proofErr w:type="spellEnd"/>
            <w:r w:rsidRPr="00BA36DB">
              <w:rPr>
                <w:szCs w:val="28"/>
              </w:rPr>
              <w:t xml:space="preserve"> Алексей Иванович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220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72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128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420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3A1452">
            <w:pPr>
              <w:rPr>
                <w:szCs w:val="28"/>
              </w:rPr>
            </w:pPr>
            <w:r w:rsidRPr="00BA36DB">
              <w:t>Медьведева Анастасия Игоревна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223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34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359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CB5719">
            <w:pPr>
              <w:rPr>
                <w:szCs w:val="28"/>
              </w:rPr>
            </w:pPr>
            <w:r w:rsidRPr="00047F98">
              <w:t>Наговицын Валерий Викторович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197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38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95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330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CB5719">
            <w:pPr>
              <w:rPr>
                <w:szCs w:val="28"/>
              </w:rPr>
            </w:pPr>
            <w:r w:rsidRPr="00BA36DB">
              <w:lastRenderedPageBreak/>
              <w:t>Москалева Светлана Михайловна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107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126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80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313</w:t>
            </w:r>
          </w:p>
        </w:tc>
      </w:tr>
      <w:tr w:rsidR="00864916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Default="00CB5719">
            <w:pPr>
              <w:rPr>
                <w:szCs w:val="28"/>
              </w:rPr>
            </w:pPr>
            <w:r w:rsidRPr="00192627">
              <w:t>Бредихина  Людмила Николаевна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108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112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 w:rsidP="00864916">
            <w:r>
              <w:t>20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16" w:rsidRDefault="00864916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Default="00CB5719">
            <w:r>
              <w:t>240</w:t>
            </w:r>
          </w:p>
        </w:tc>
      </w:tr>
      <w:tr w:rsidR="00D5586A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6A" w:rsidRDefault="00CB5719">
            <w:pPr>
              <w:rPr>
                <w:szCs w:val="28"/>
              </w:rPr>
            </w:pPr>
            <w:r w:rsidRPr="00047F98">
              <w:t>Образцов Евгений Анатольевич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120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51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 w:rsidP="00864916">
            <w:r>
              <w:t>24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6A" w:rsidRDefault="00D5586A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195</w:t>
            </w:r>
          </w:p>
        </w:tc>
      </w:tr>
      <w:tr w:rsidR="00D5586A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6A" w:rsidRDefault="00CB5719">
            <w:pPr>
              <w:rPr>
                <w:szCs w:val="28"/>
              </w:rPr>
            </w:pPr>
            <w:r w:rsidRPr="00047F98">
              <w:t>Карпова Вера Васильевна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95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78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 w:rsidP="00864916">
            <w:r>
              <w:t>16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6A" w:rsidRDefault="00D5586A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189</w:t>
            </w:r>
          </w:p>
        </w:tc>
      </w:tr>
      <w:tr w:rsidR="00D5586A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6A" w:rsidRDefault="00CB5719">
            <w:pPr>
              <w:rPr>
                <w:szCs w:val="28"/>
              </w:rPr>
            </w:pPr>
            <w:r w:rsidRPr="00047F98">
              <w:t>Москалева Елена Ивановна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40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73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 w:rsidP="00864916">
            <w:r>
              <w:t>53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6A" w:rsidRDefault="00D5586A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166</w:t>
            </w:r>
          </w:p>
        </w:tc>
      </w:tr>
      <w:tr w:rsidR="00D5586A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6A" w:rsidRDefault="00CB5719">
            <w:pPr>
              <w:rPr>
                <w:szCs w:val="28"/>
              </w:rPr>
            </w:pPr>
            <w:r w:rsidRPr="00047F98">
              <w:t>Ковалёв Александр Александрович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34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27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 w:rsidP="00864916">
            <w:r>
              <w:t>68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6A" w:rsidRDefault="00D5586A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129</w:t>
            </w:r>
          </w:p>
        </w:tc>
      </w:tr>
      <w:tr w:rsidR="00D5586A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6A" w:rsidRDefault="00CB5719">
            <w:pPr>
              <w:rPr>
                <w:szCs w:val="28"/>
              </w:rPr>
            </w:pPr>
            <w:proofErr w:type="spellStart"/>
            <w:r w:rsidRPr="00047F98">
              <w:rPr>
                <w:szCs w:val="28"/>
              </w:rPr>
              <w:t>Медянская</w:t>
            </w:r>
            <w:proofErr w:type="spellEnd"/>
            <w:r w:rsidRPr="00047F98"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21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12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 w:rsidP="00864916">
            <w:r>
              <w:t>52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6A" w:rsidRDefault="00D5586A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6A" w:rsidRDefault="00CB5719">
            <w:r>
              <w:t>85</w:t>
            </w:r>
          </w:p>
        </w:tc>
      </w:tr>
      <w:tr w:rsidR="00CB5719" w:rsidTr="00CC0E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19" w:rsidRPr="00047F98" w:rsidRDefault="00CB5719">
            <w:pPr>
              <w:rPr>
                <w:szCs w:val="28"/>
              </w:rPr>
            </w:pPr>
            <w:proofErr w:type="spellStart"/>
            <w:r w:rsidRPr="00BA36DB">
              <w:rPr>
                <w:szCs w:val="28"/>
              </w:rPr>
              <w:t>Ситникова</w:t>
            </w:r>
            <w:proofErr w:type="spellEnd"/>
            <w:r w:rsidRPr="00BA36DB">
              <w:rPr>
                <w:szCs w:val="28"/>
              </w:rPr>
              <w:t xml:space="preserve"> Татьяна Сергеевна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19" w:rsidRDefault="00CB5719">
            <w:r>
              <w:t>22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19" w:rsidRDefault="00CB5719">
            <w:r>
              <w:t>10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19" w:rsidRDefault="00CB5719" w:rsidP="00864916">
            <w: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9" w:rsidRDefault="00CB5719" w:rsidP="008649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19" w:rsidRDefault="00CB5719">
            <w:r>
              <w:t>36</w:t>
            </w:r>
          </w:p>
        </w:tc>
      </w:tr>
    </w:tbl>
    <w:p w:rsidR="00212D44" w:rsidRDefault="00212D44" w:rsidP="009B1D7B">
      <w:pPr>
        <w:pStyle w:val="20"/>
        <w:ind w:firstLine="709"/>
        <w:rPr>
          <w:sz w:val="28"/>
          <w:szCs w:val="28"/>
        </w:rPr>
      </w:pPr>
    </w:p>
    <w:p w:rsidR="004C10F9" w:rsidRDefault="004C10F9" w:rsidP="009B1D7B">
      <w:pPr>
        <w:pStyle w:val="20"/>
        <w:ind w:firstLine="709"/>
        <w:rPr>
          <w:sz w:val="28"/>
          <w:szCs w:val="28"/>
        </w:rPr>
      </w:pPr>
    </w:p>
    <w:p w:rsidR="00E8159F" w:rsidRPr="00E8159F" w:rsidRDefault="00E8159F" w:rsidP="00E8159F">
      <w:pPr>
        <w:spacing w:line="276" w:lineRule="auto"/>
        <w:ind w:firstLine="709"/>
        <w:jc w:val="both"/>
        <w:rPr>
          <w:szCs w:val="28"/>
        </w:rPr>
      </w:pPr>
      <w:proofErr w:type="gramStart"/>
      <w:r w:rsidRPr="00E8159F">
        <w:rPr>
          <w:szCs w:val="28"/>
        </w:rPr>
        <w:t xml:space="preserve">В соответствии с частью 7 статьи 88 Закона Воронежской области «Избирательный кодекс Воронежской области» </w:t>
      </w:r>
      <w:r w:rsidR="004C10F9" w:rsidRPr="00047F98">
        <w:t>Спесивцев Павел Иванович</w:t>
      </w:r>
      <w:r w:rsidR="00D23AFF">
        <w:rPr>
          <w:bCs/>
          <w:szCs w:val="28"/>
        </w:rPr>
        <w:t>,</w:t>
      </w:r>
      <w:r w:rsidR="00D23AFF">
        <w:rPr>
          <w:bCs/>
          <w:color w:val="FF0000"/>
          <w:szCs w:val="28"/>
        </w:rPr>
        <w:t xml:space="preserve"> </w:t>
      </w:r>
      <w:r w:rsidR="004C10F9" w:rsidRPr="00BA36DB">
        <w:t>Севостьянов Алексей Юрьевич</w:t>
      </w:r>
      <w:r w:rsidR="00D23AFF">
        <w:rPr>
          <w:bCs/>
          <w:szCs w:val="28"/>
        </w:rPr>
        <w:t xml:space="preserve">, </w:t>
      </w:r>
      <w:proofErr w:type="spellStart"/>
      <w:r w:rsidR="004C10F9" w:rsidRPr="00BA36DB">
        <w:rPr>
          <w:szCs w:val="28"/>
        </w:rPr>
        <w:t>Саввин</w:t>
      </w:r>
      <w:proofErr w:type="spellEnd"/>
      <w:r w:rsidR="004C10F9" w:rsidRPr="00BA36DB">
        <w:rPr>
          <w:szCs w:val="28"/>
        </w:rPr>
        <w:t xml:space="preserve"> Алексей Иванович</w:t>
      </w:r>
      <w:r w:rsidR="00D23AFF" w:rsidRPr="004C10F9">
        <w:rPr>
          <w:bCs/>
          <w:szCs w:val="28"/>
        </w:rPr>
        <w:t>,</w:t>
      </w:r>
      <w:r w:rsidR="004C10F9" w:rsidRPr="004C10F9">
        <w:t xml:space="preserve"> </w:t>
      </w:r>
      <w:r w:rsidR="004C10F9" w:rsidRPr="00BA36DB">
        <w:t>Медьведева Анастасия Игоревна</w:t>
      </w:r>
      <w:r w:rsidR="004C10F9">
        <w:t>,</w:t>
      </w:r>
      <w:r w:rsidR="00D23AFF">
        <w:rPr>
          <w:bCs/>
          <w:color w:val="FF0000"/>
          <w:szCs w:val="28"/>
        </w:rPr>
        <w:t xml:space="preserve"> </w:t>
      </w:r>
      <w:r w:rsidR="004C10F9" w:rsidRPr="00047F98">
        <w:t>Наговицын Валерий Викторович</w:t>
      </w:r>
      <w:r w:rsidRPr="00E8159F">
        <w:rPr>
          <w:szCs w:val="28"/>
        </w:rPr>
        <w:t xml:space="preserve">, </w:t>
      </w:r>
      <w:r w:rsidR="004C10F9" w:rsidRPr="00BA36DB">
        <w:t>Москалева Светлана Михайловна</w:t>
      </w:r>
      <w:r w:rsidR="004C10F9">
        <w:t>,</w:t>
      </w:r>
      <w:r w:rsidR="004C10F9" w:rsidRPr="004C10F9">
        <w:t xml:space="preserve"> </w:t>
      </w:r>
      <w:r w:rsidR="004C10F9" w:rsidRPr="00192627">
        <w:t>Бредихина  Людмила Николаевна</w:t>
      </w:r>
      <w:r w:rsidR="004C10F9">
        <w:t>,</w:t>
      </w:r>
      <w:r w:rsidR="004C10F9" w:rsidRPr="004C10F9">
        <w:t xml:space="preserve"> </w:t>
      </w:r>
      <w:r w:rsidR="004C10F9" w:rsidRPr="00047F98">
        <w:t>Образцов Евгений Анатольевич</w:t>
      </w:r>
      <w:r w:rsidR="004C10F9">
        <w:t>,</w:t>
      </w:r>
      <w:r w:rsidR="004C10F9" w:rsidRPr="00E8159F">
        <w:rPr>
          <w:szCs w:val="28"/>
        </w:rPr>
        <w:t xml:space="preserve"> </w:t>
      </w:r>
      <w:r w:rsidR="004C10F9" w:rsidRPr="00047F98">
        <w:t>Карпова Вера Васильевна</w:t>
      </w:r>
      <w:r w:rsidR="004C10F9">
        <w:rPr>
          <w:szCs w:val="28"/>
        </w:rPr>
        <w:t xml:space="preserve">, </w:t>
      </w:r>
      <w:r w:rsidR="004C10F9" w:rsidRPr="00047F98">
        <w:t>Москалева Елена Ивановна</w:t>
      </w:r>
      <w:r w:rsidR="004C10F9">
        <w:rPr>
          <w:szCs w:val="28"/>
        </w:rPr>
        <w:t xml:space="preserve">, </w:t>
      </w:r>
      <w:r w:rsidRPr="00E8159F">
        <w:rPr>
          <w:szCs w:val="28"/>
        </w:rPr>
        <w:t>которые получ</w:t>
      </w:r>
      <w:r>
        <w:rPr>
          <w:szCs w:val="28"/>
        </w:rPr>
        <w:t xml:space="preserve">или соответственно </w:t>
      </w:r>
      <w:r w:rsidR="004C10F9" w:rsidRPr="004C10F9">
        <w:rPr>
          <w:bCs/>
          <w:szCs w:val="28"/>
        </w:rPr>
        <w:t>615,528,420,359,330,313,240,195,189,166</w:t>
      </w:r>
      <w:r w:rsidR="004243B4">
        <w:rPr>
          <w:bCs/>
          <w:szCs w:val="28"/>
        </w:rPr>
        <w:t xml:space="preserve">, </w:t>
      </w:r>
      <w:r w:rsidRPr="00E8159F">
        <w:rPr>
          <w:szCs w:val="28"/>
        </w:rPr>
        <w:t xml:space="preserve">голосов избирателей, принявших участие в голосовании, признаны избранными депутатами Совета </w:t>
      </w:r>
      <w:r w:rsidRPr="004C10F9">
        <w:rPr>
          <w:szCs w:val="28"/>
        </w:rPr>
        <w:t>народных депутатов</w:t>
      </w:r>
      <w:proofErr w:type="gramEnd"/>
      <w:r w:rsidRPr="004C10F9">
        <w:rPr>
          <w:szCs w:val="28"/>
        </w:rPr>
        <w:t xml:space="preserve"> </w:t>
      </w:r>
      <w:r w:rsidR="004C10F9" w:rsidRPr="004C10F9">
        <w:t>Верхнеикорецкого</w:t>
      </w:r>
      <w:r w:rsidR="00D5586A" w:rsidRPr="004C10F9">
        <w:t xml:space="preserve"> сельского поселения</w:t>
      </w:r>
      <w:r w:rsidR="00D5586A" w:rsidRPr="004C10F9">
        <w:rPr>
          <w:szCs w:val="28"/>
        </w:rPr>
        <w:t xml:space="preserve"> </w:t>
      </w:r>
      <w:r w:rsidRPr="004C10F9">
        <w:rPr>
          <w:szCs w:val="28"/>
        </w:rPr>
        <w:t xml:space="preserve">Бобровского муниципального района Воронежской области шестого созыва по </w:t>
      </w:r>
      <w:proofErr w:type="spellStart"/>
      <w:r w:rsidR="00E32E7C" w:rsidRPr="004C10F9">
        <w:rPr>
          <w:szCs w:val="28"/>
        </w:rPr>
        <w:t>десяти</w:t>
      </w:r>
      <w:r w:rsidRPr="004C10F9">
        <w:rPr>
          <w:szCs w:val="28"/>
        </w:rPr>
        <w:t>мандатному</w:t>
      </w:r>
      <w:proofErr w:type="spellEnd"/>
      <w:r w:rsidRPr="004C10F9">
        <w:rPr>
          <w:szCs w:val="28"/>
        </w:rPr>
        <w:t xml:space="preserve"> избирательному округу.</w:t>
      </w:r>
      <w:r w:rsidRPr="00E8159F">
        <w:rPr>
          <w:szCs w:val="28"/>
        </w:rPr>
        <w:t xml:space="preserve"> </w:t>
      </w:r>
    </w:p>
    <w:p w:rsidR="00E8159F" w:rsidRDefault="00E8159F" w:rsidP="00212D44">
      <w:pPr>
        <w:pStyle w:val="20"/>
        <w:spacing w:line="276" w:lineRule="auto"/>
        <w:ind w:firstLine="709"/>
        <w:rPr>
          <w:sz w:val="28"/>
          <w:szCs w:val="28"/>
        </w:rPr>
      </w:pPr>
    </w:p>
    <w:sectPr w:rsidR="00E8159F" w:rsidSect="009E12BD">
      <w:headerReference w:type="even" r:id="rId8"/>
      <w:headerReference w:type="default" r:id="rId9"/>
      <w:pgSz w:w="11906" w:h="16838"/>
      <w:pgMar w:top="709" w:right="850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94" w:rsidRDefault="00620394">
      <w:r>
        <w:separator/>
      </w:r>
    </w:p>
  </w:endnote>
  <w:endnote w:type="continuationSeparator" w:id="0">
    <w:p w:rsidR="00620394" w:rsidRDefault="00620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94" w:rsidRDefault="00620394">
      <w:r>
        <w:separator/>
      </w:r>
    </w:p>
  </w:footnote>
  <w:footnote w:type="continuationSeparator" w:id="0">
    <w:p w:rsidR="00620394" w:rsidRDefault="00620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CC1A6C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63F92"/>
    <w:rsid w:val="0006409C"/>
    <w:rsid w:val="000669CA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814B0"/>
    <w:rsid w:val="00192F17"/>
    <w:rsid w:val="001A0409"/>
    <w:rsid w:val="001A27A9"/>
    <w:rsid w:val="001D583E"/>
    <w:rsid w:val="001D6ACE"/>
    <w:rsid w:val="001E48A0"/>
    <w:rsid w:val="001E7F8A"/>
    <w:rsid w:val="001F345F"/>
    <w:rsid w:val="00212D44"/>
    <w:rsid w:val="00220C00"/>
    <w:rsid w:val="00245DFC"/>
    <w:rsid w:val="00256BC9"/>
    <w:rsid w:val="00263C38"/>
    <w:rsid w:val="00273024"/>
    <w:rsid w:val="00276A1B"/>
    <w:rsid w:val="0028129D"/>
    <w:rsid w:val="002821CF"/>
    <w:rsid w:val="00284943"/>
    <w:rsid w:val="002A0E40"/>
    <w:rsid w:val="002A4C7C"/>
    <w:rsid w:val="002C2DDF"/>
    <w:rsid w:val="002C6F78"/>
    <w:rsid w:val="002D6036"/>
    <w:rsid w:val="002E0D72"/>
    <w:rsid w:val="002E24BB"/>
    <w:rsid w:val="002E7832"/>
    <w:rsid w:val="00316169"/>
    <w:rsid w:val="00333E20"/>
    <w:rsid w:val="0034655F"/>
    <w:rsid w:val="00347A11"/>
    <w:rsid w:val="00352F7E"/>
    <w:rsid w:val="00362BB3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1452"/>
    <w:rsid w:val="003B3A26"/>
    <w:rsid w:val="003B6F05"/>
    <w:rsid w:val="003C0D8E"/>
    <w:rsid w:val="003C5AE1"/>
    <w:rsid w:val="003E614D"/>
    <w:rsid w:val="003F650D"/>
    <w:rsid w:val="00414803"/>
    <w:rsid w:val="00423B0F"/>
    <w:rsid w:val="004243B4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0F9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53929"/>
    <w:rsid w:val="005616B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2B45"/>
    <w:rsid w:val="005F50F5"/>
    <w:rsid w:val="005F700D"/>
    <w:rsid w:val="00601ADB"/>
    <w:rsid w:val="0061321A"/>
    <w:rsid w:val="00616071"/>
    <w:rsid w:val="00620394"/>
    <w:rsid w:val="00636127"/>
    <w:rsid w:val="00650D0A"/>
    <w:rsid w:val="0065664C"/>
    <w:rsid w:val="006734E3"/>
    <w:rsid w:val="006A065F"/>
    <w:rsid w:val="006A1C29"/>
    <w:rsid w:val="006B4BF2"/>
    <w:rsid w:val="006B7BEE"/>
    <w:rsid w:val="006C5266"/>
    <w:rsid w:val="006C7A8A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D6116"/>
    <w:rsid w:val="008E7F23"/>
    <w:rsid w:val="008F4CD8"/>
    <w:rsid w:val="008F743D"/>
    <w:rsid w:val="00927CE2"/>
    <w:rsid w:val="0093125F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B1D7B"/>
    <w:rsid w:val="009C3C2E"/>
    <w:rsid w:val="009C6B8E"/>
    <w:rsid w:val="009D164C"/>
    <w:rsid w:val="009D1737"/>
    <w:rsid w:val="009D55C4"/>
    <w:rsid w:val="009E12BD"/>
    <w:rsid w:val="009E69CA"/>
    <w:rsid w:val="009F0085"/>
    <w:rsid w:val="009F6060"/>
    <w:rsid w:val="00A06D11"/>
    <w:rsid w:val="00A20049"/>
    <w:rsid w:val="00A40E70"/>
    <w:rsid w:val="00A506D9"/>
    <w:rsid w:val="00A5789B"/>
    <w:rsid w:val="00A74345"/>
    <w:rsid w:val="00A77561"/>
    <w:rsid w:val="00A91DD6"/>
    <w:rsid w:val="00A927FE"/>
    <w:rsid w:val="00AA4039"/>
    <w:rsid w:val="00AB0DE6"/>
    <w:rsid w:val="00AB7E86"/>
    <w:rsid w:val="00AC03F5"/>
    <w:rsid w:val="00AC10BB"/>
    <w:rsid w:val="00AC4995"/>
    <w:rsid w:val="00AE31FE"/>
    <w:rsid w:val="00AF1E7C"/>
    <w:rsid w:val="00B06DC8"/>
    <w:rsid w:val="00B32EA7"/>
    <w:rsid w:val="00B3546A"/>
    <w:rsid w:val="00B5258E"/>
    <w:rsid w:val="00B5324C"/>
    <w:rsid w:val="00B53965"/>
    <w:rsid w:val="00B5401E"/>
    <w:rsid w:val="00B54906"/>
    <w:rsid w:val="00B5615A"/>
    <w:rsid w:val="00B65559"/>
    <w:rsid w:val="00B75CAF"/>
    <w:rsid w:val="00B8704A"/>
    <w:rsid w:val="00BB2885"/>
    <w:rsid w:val="00BB36C7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B5719"/>
    <w:rsid w:val="00CC0E1B"/>
    <w:rsid w:val="00CC18D7"/>
    <w:rsid w:val="00CC1A6C"/>
    <w:rsid w:val="00CD167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A7F4D"/>
    <w:rsid w:val="00DB38A4"/>
    <w:rsid w:val="00E02141"/>
    <w:rsid w:val="00E13058"/>
    <w:rsid w:val="00E208A6"/>
    <w:rsid w:val="00E32E7C"/>
    <w:rsid w:val="00E56334"/>
    <w:rsid w:val="00E615F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A4C6-62C8-43A2-AC5B-7842B0DE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4</cp:revision>
  <cp:lastPrinted>2016-10-05T05:47:00Z</cp:lastPrinted>
  <dcterms:created xsi:type="dcterms:W3CDTF">2020-09-15T13:05:00Z</dcterms:created>
  <dcterms:modified xsi:type="dcterms:W3CDTF">2020-09-17T08:11:00Z</dcterms:modified>
</cp:coreProperties>
</file>