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5D" w:rsidRDefault="00557C5D" w:rsidP="00557C5D">
      <w:pPr>
        <w:ind w:right="-1"/>
        <w:rPr>
          <w:color w:val="000000"/>
          <w:sz w:val="28"/>
          <w:szCs w:val="28"/>
        </w:rPr>
      </w:pPr>
    </w:p>
    <w:p w:rsidR="00933B0D" w:rsidRDefault="00933B0D" w:rsidP="00933B0D">
      <w:pPr>
        <w:tabs>
          <w:tab w:val="center" w:pos="42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933B0D" w:rsidRDefault="00933B0D" w:rsidP="00933B0D">
      <w:pPr>
        <w:jc w:val="center"/>
        <w:rPr>
          <w:b/>
          <w:color w:val="000000"/>
          <w:sz w:val="28"/>
          <w:szCs w:val="28"/>
        </w:rPr>
      </w:pPr>
    </w:p>
    <w:p w:rsidR="00933B0D" w:rsidRDefault="00933B0D" w:rsidP="00933B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РЕШЕНИЕ</w:t>
      </w:r>
    </w:p>
    <w:p w:rsidR="00933B0D" w:rsidRPr="00855277" w:rsidRDefault="00933B0D" w:rsidP="00933B0D">
      <w:pPr>
        <w:tabs>
          <w:tab w:val="center" w:pos="4677"/>
        </w:tabs>
        <w:jc w:val="both"/>
        <w:rPr>
          <w:color w:val="000000"/>
          <w:sz w:val="28"/>
          <w:szCs w:val="28"/>
          <w:u w:val="single"/>
        </w:rPr>
      </w:pPr>
      <w:r w:rsidRPr="00855277">
        <w:rPr>
          <w:color w:val="000000"/>
          <w:sz w:val="28"/>
          <w:szCs w:val="28"/>
          <w:u w:val="single"/>
        </w:rPr>
        <w:t xml:space="preserve">от </w:t>
      </w:r>
      <w:r w:rsidR="00855277" w:rsidRPr="00855277">
        <w:rPr>
          <w:color w:val="000000"/>
          <w:sz w:val="28"/>
          <w:szCs w:val="28"/>
          <w:u w:val="single"/>
        </w:rPr>
        <w:t>«25» декабря 2020</w:t>
      </w:r>
      <w:r w:rsidRPr="00855277">
        <w:rPr>
          <w:color w:val="000000"/>
          <w:sz w:val="28"/>
          <w:szCs w:val="28"/>
          <w:u w:val="single"/>
        </w:rPr>
        <w:t xml:space="preserve"> №</w:t>
      </w:r>
      <w:r w:rsidR="00855277" w:rsidRPr="00855277">
        <w:rPr>
          <w:color w:val="000000"/>
          <w:sz w:val="28"/>
          <w:szCs w:val="28"/>
          <w:u w:val="single"/>
        </w:rPr>
        <w:t>18</w:t>
      </w:r>
      <w:r w:rsidRPr="00855277"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933B0D" w:rsidRPr="00855277" w:rsidRDefault="00933B0D" w:rsidP="00855277">
      <w:pPr>
        <w:rPr>
          <w:color w:val="000000"/>
        </w:rPr>
      </w:pPr>
      <w:r w:rsidRPr="00855277">
        <w:rPr>
          <w:color w:val="000000"/>
        </w:rPr>
        <w:t xml:space="preserve">              с. Верхний Икорец</w:t>
      </w:r>
    </w:p>
    <w:p w:rsidR="00933B0D" w:rsidRDefault="00933B0D" w:rsidP="00933B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3B0D" w:rsidRDefault="00933B0D" w:rsidP="00933B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внесении изменений и дополнений в Устав </w:t>
      </w:r>
    </w:p>
    <w:p w:rsidR="00933B0D" w:rsidRDefault="00933B0D" w:rsidP="00933B0D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Верхнеикорецкого</w:t>
      </w:r>
      <w:r>
        <w:rPr>
          <w:b/>
          <w:color w:val="000000"/>
          <w:sz w:val="28"/>
          <w:szCs w:val="28"/>
        </w:rPr>
        <w:t xml:space="preserve"> сельского поселения Бобровского</w:t>
      </w:r>
    </w:p>
    <w:p w:rsidR="00933B0D" w:rsidRDefault="00933B0D" w:rsidP="00933B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Воронежской области»</w:t>
      </w:r>
    </w:p>
    <w:p w:rsidR="00933B0D" w:rsidRDefault="00933B0D" w:rsidP="00933B0D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33B0D" w:rsidRPr="00855277" w:rsidRDefault="00933B0D" w:rsidP="0085527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Верхнеикорецкого </w:t>
      </w:r>
      <w:r>
        <w:rPr>
          <w:bCs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sz w:val="28"/>
          <w:szCs w:val="28"/>
        </w:rPr>
        <w:t xml:space="preserve">Верхнеикорецкого </w:t>
      </w:r>
      <w:r>
        <w:rPr>
          <w:bCs/>
          <w:color w:val="000000"/>
          <w:sz w:val="28"/>
          <w:szCs w:val="28"/>
        </w:rPr>
        <w:t>сельского поселения Бобровского муниципального района Воронежской области решил:</w:t>
      </w:r>
      <w:proofErr w:type="gramEnd"/>
    </w:p>
    <w:p w:rsidR="00933B0D" w:rsidRDefault="00933B0D" w:rsidP="00933B0D">
      <w:pPr>
        <w:numPr>
          <w:ilvl w:val="0"/>
          <w:numId w:val="1"/>
        </w:numPr>
        <w:tabs>
          <w:tab w:val="left" w:pos="120"/>
        </w:tabs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Верхнеикорецкого </w:t>
      </w:r>
      <w:r>
        <w:rPr>
          <w:bCs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sz w:val="28"/>
          <w:szCs w:val="28"/>
        </w:rPr>
        <w:t>изменения и дополнения согласно приложению.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33B0D" w:rsidRDefault="00933B0D" w:rsidP="00933B0D">
      <w:pPr>
        <w:numPr>
          <w:ilvl w:val="0"/>
          <w:numId w:val="3"/>
        </w:numPr>
        <w:tabs>
          <w:tab w:val="left" w:pos="120"/>
        </w:tabs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   Настоящее решение вступает в силу после его обнародования.</w:t>
      </w:r>
    </w:p>
    <w:p w:rsidR="00933B0D" w:rsidRDefault="00933B0D" w:rsidP="00933B0D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855277" w:rsidRDefault="00855277" w:rsidP="00933B0D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855277" w:rsidRPr="00855277" w:rsidRDefault="00855277" w:rsidP="00855277">
      <w:pPr>
        <w:rPr>
          <w:sz w:val="28"/>
          <w:szCs w:val="28"/>
        </w:rPr>
      </w:pPr>
      <w:r w:rsidRPr="00855277">
        <w:rPr>
          <w:sz w:val="28"/>
          <w:szCs w:val="28"/>
        </w:rPr>
        <w:t xml:space="preserve">Заместитель председателя Совета народных депутатов                                                                              </w:t>
      </w:r>
    </w:p>
    <w:p w:rsidR="00855277" w:rsidRPr="00855277" w:rsidRDefault="00855277" w:rsidP="00855277">
      <w:pPr>
        <w:rPr>
          <w:sz w:val="28"/>
          <w:szCs w:val="28"/>
        </w:rPr>
      </w:pPr>
      <w:r w:rsidRPr="00855277">
        <w:rPr>
          <w:sz w:val="28"/>
          <w:szCs w:val="28"/>
        </w:rPr>
        <w:t xml:space="preserve">Верхнеикорецкого сельского поселения </w:t>
      </w:r>
    </w:p>
    <w:p w:rsidR="00855277" w:rsidRPr="00855277" w:rsidRDefault="00855277" w:rsidP="00855277">
      <w:pPr>
        <w:rPr>
          <w:sz w:val="28"/>
          <w:szCs w:val="28"/>
        </w:rPr>
      </w:pPr>
      <w:r w:rsidRPr="00855277">
        <w:rPr>
          <w:sz w:val="28"/>
          <w:szCs w:val="28"/>
        </w:rPr>
        <w:t>Бобровского муниципального района</w:t>
      </w:r>
    </w:p>
    <w:p w:rsidR="00855277" w:rsidRPr="00855277" w:rsidRDefault="00855277" w:rsidP="00855277">
      <w:pPr>
        <w:rPr>
          <w:sz w:val="28"/>
          <w:szCs w:val="28"/>
        </w:rPr>
      </w:pPr>
      <w:r w:rsidRPr="00855277">
        <w:rPr>
          <w:sz w:val="28"/>
          <w:szCs w:val="28"/>
        </w:rPr>
        <w:t xml:space="preserve">Воронежской области                                               </w:t>
      </w:r>
      <w:r>
        <w:rPr>
          <w:sz w:val="28"/>
          <w:szCs w:val="28"/>
        </w:rPr>
        <w:t xml:space="preserve">         </w:t>
      </w:r>
      <w:r w:rsidRPr="00855277">
        <w:rPr>
          <w:sz w:val="28"/>
          <w:szCs w:val="28"/>
        </w:rPr>
        <w:t xml:space="preserve">      А.Ю. Севостьянов</w:t>
      </w:r>
    </w:p>
    <w:p w:rsidR="00933B0D" w:rsidRDefault="00933B0D" w:rsidP="00933B0D">
      <w:pPr>
        <w:spacing w:line="360" w:lineRule="exact"/>
        <w:jc w:val="both"/>
        <w:rPr>
          <w:sz w:val="28"/>
          <w:szCs w:val="28"/>
        </w:rPr>
      </w:pPr>
    </w:p>
    <w:p w:rsidR="00855277" w:rsidRDefault="00855277" w:rsidP="00855277">
      <w:pPr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855277">
        <w:rPr>
          <w:sz w:val="28"/>
          <w:szCs w:val="28"/>
        </w:rPr>
        <w:t xml:space="preserve"> главы </w:t>
      </w:r>
    </w:p>
    <w:p w:rsidR="00855277" w:rsidRPr="00855277" w:rsidRDefault="00855277" w:rsidP="00855277">
      <w:pPr>
        <w:spacing w:line="360" w:lineRule="exact"/>
        <w:jc w:val="both"/>
        <w:rPr>
          <w:sz w:val="28"/>
          <w:szCs w:val="28"/>
        </w:rPr>
      </w:pPr>
      <w:r w:rsidRPr="00855277">
        <w:rPr>
          <w:sz w:val="28"/>
          <w:szCs w:val="28"/>
        </w:rPr>
        <w:t xml:space="preserve">Верхнеикорецкого сельского поселения                                                                 </w:t>
      </w:r>
    </w:p>
    <w:p w:rsidR="00855277" w:rsidRPr="00855277" w:rsidRDefault="00855277" w:rsidP="00855277">
      <w:pPr>
        <w:spacing w:line="360" w:lineRule="exact"/>
        <w:jc w:val="both"/>
        <w:rPr>
          <w:sz w:val="28"/>
          <w:szCs w:val="28"/>
        </w:rPr>
      </w:pPr>
      <w:r w:rsidRPr="00855277">
        <w:rPr>
          <w:sz w:val="28"/>
          <w:szCs w:val="28"/>
        </w:rPr>
        <w:t xml:space="preserve">Бобровского муниципального района </w:t>
      </w:r>
    </w:p>
    <w:p w:rsidR="00855277" w:rsidRPr="00855277" w:rsidRDefault="00855277" w:rsidP="0085527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Воронежской </w:t>
      </w:r>
      <w:r w:rsidRPr="00855277">
        <w:rPr>
          <w:sz w:val="28"/>
          <w:szCs w:val="28"/>
        </w:rPr>
        <w:t xml:space="preserve">области                                     </w:t>
      </w:r>
      <w:r>
        <w:rPr>
          <w:sz w:val="28"/>
          <w:szCs w:val="28"/>
        </w:rPr>
        <w:t xml:space="preserve">                         З.В. </w:t>
      </w:r>
      <w:r w:rsidRPr="00855277">
        <w:rPr>
          <w:sz w:val="28"/>
          <w:szCs w:val="28"/>
        </w:rPr>
        <w:t>Мореплавцева</w:t>
      </w:r>
    </w:p>
    <w:p w:rsidR="00933B0D" w:rsidRDefault="00933B0D" w:rsidP="00933B0D">
      <w:pPr>
        <w:spacing w:line="360" w:lineRule="exact"/>
        <w:jc w:val="both"/>
        <w:rPr>
          <w:sz w:val="28"/>
          <w:szCs w:val="28"/>
        </w:rPr>
      </w:pPr>
    </w:p>
    <w:p w:rsidR="00933B0D" w:rsidRDefault="00933B0D" w:rsidP="00933B0D">
      <w:pPr>
        <w:spacing w:line="360" w:lineRule="exact"/>
        <w:jc w:val="both"/>
        <w:rPr>
          <w:sz w:val="28"/>
          <w:szCs w:val="28"/>
        </w:rPr>
      </w:pPr>
    </w:p>
    <w:p w:rsidR="00933B0D" w:rsidRDefault="00933B0D" w:rsidP="00933B0D">
      <w:pPr>
        <w:spacing w:line="360" w:lineRule="exact"/>
        <w:jc w:val="both"/>
        <w:rPr>
          <w:sz w:val="28"/>
          <w:szCs w:val="28"/>
        </w:rPr>
      </w:pP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Приложение к решению 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Верхнеикорецкого </w:t>
      </w:r>
      <w:r>
        <w:rPr>
          <w:bCs/>
          <w:color w:val="000000"/>
          <w:sz w:val="26"/>
          <w:szCs w:val="26"/>
        </w:rPr>
        <w:t xml:space="preserve">сельского поселения 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Бобровского </w:t>
      </w:r>
      <w:r>
        <w:rPr>
          <w:sz w:val="26"/>
          <w:szCs w:val="26"/>
        </w:rPr>
        <w:t>муниципального района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5277">
        <w:rPr>
          <w:sz w:val="26"/>
          <w:szCs w:val="26"/>
        </w:rPr>
        <w:t>25.12.2020</w:t>
      </w:r>
      <w:r>
        <w:rPr>
          <w:sz w:val="26"/>
          <w:szCs w:val="26"/>
        </w:rPr>
        <w:t xml:space="preserve"> № </w:t>
      </w:r>
      <w:r w:rsidR="00855277">
        <w:rPr>
          <w:sz w:val="26"/>
          <w:szCs w:val="26"/>
        </w:rPr>
        <w:t>18</w:t>
      </w: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8"/>
          <w:szCs w:val="28"/>
        </w:rPr>
      </w:pPr>
    </w:p>
    <w:p w:rsidR="00933B0D" w:rsidRDefault="00933B0D" w:rsidP="00933B0D">
      <w:pPr>
        <w:tabs>
          <w:tab w:val="left" w:pos="120"/>
        </w:tabs>
        <w:spacing w:line="360" w:lineRule="exact"/>
        <w:ind w:firstLine="720"/>
        <w:jc w:val="right"/>
        <w:rPr>
          <w:sz w:val="28"/>
          <w:szCs w:val="28"/>
        </w:rPr>
      </w:pPr>
    </w:p>
    <w:p w:rsidR="00933B0D" w:rsidRDefault="00933B0D" w:rsidP="00933B0D">
      <w:pPr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Устав </w:t>
      </w:r>
      <w:r>
        <w:rPr>
          <w:b/>
          <w:bCs/>
          <w:color w:val="000000"/>
          <w:sz w:val="28"/>
          <w:szCs w:val="28"/>
        </w:rPr>
        <w:t>Верхнеикорецкого сельского поселения Бобровского муниципального района Воронежской области</w:t>
      </w:r>
    </w:p>
    <w:p w:rsidR="00933B0D" w:rsidRPr="00933B0D" w:rsidRDefault="00933B0D" w:rsidP="00933B0D">
      <w:pPr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933B0D" w:rsidRPr="00933B0D" w:rsidRDefault="00933B0D" w:rsidP="00933B0D">
      <w:pPr>
        <w:pStyle w:val="10"/>
        <w:shd w:val="clear" w:color="auto" w:fill="auto"/>
        <w:tabs>
          <w:tab w:val="left" w:pos="1178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</w:rPr>
      </w:pPr>
      <w:bookmarkStart w:id="0" w:name="bookmark1"/>
      <w:r w:rsidRPr="00933B0D">
        <w:rPr>
          <w:rFonts w:ascii="Times New Roman" w:hAnsi="Times New Roman" w:cs="Times New Roman"/>
        </w:rPr>
        <w:t xml:space="preserve">     1. В статью 26  Устава внести следующие изменения:</w:t>
      </w:r>
    </w:p>
    <w:p w:rsidR="00933B0D" w:rsidRPr="00933B0D" w:rsidRDefault="00933B0D" w:rsidP="00933B0D">
      <w:pPr>
        <w:pStyle w:val="10"/>
        <w:shd w:val="clear" w:color="auto" w:fill="auto"/>
        <w:tabs>
          <w:tab w:val="left" w:pos="1178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</w:rPr>
      </w:pPr>
      <w:r w:rsidRPr="00933B0D">
        <w:rPr>
          <w:rFonts w:ascii="Times New Roman" w:hAnsi="Times New Roman" w:cs="Times New Roman"/>
        </w:rPr>
        <w:t xml:space="preserve">     1.1.Часть 5 изложить в следующей редакции:</w:t>
      </w:r>
      <w:bookmarkEnd w:id="0"/>
    </w:p>
    <w:p w:rsidR="00933B0D" w:rsidRDefault="00933B0D" w:rsidP="00933B0D">
      <w:pPr>
        <w:widowControl w:val="0"/>
        <w:snapToGrid w:val="0"/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r>
        <w:rPr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деятельности Совета народных депутатов Верхнеикорецкого   сельского поселения  осуществляет глава Верхнеикорецкого   сельского поселения,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Совета народных депутатов Верхнеикорецкого   сельского поселения, избираемый депутатами из своего состава на заседании Совета народных депутатов Верхнеикорецкого   сельского поселения открытым  голосованием, в соответствии с регламентом Совета народных депутатов Верхнеикорецкого   сельского поселения».</w:t>
      </w:r>
      <w:bookmarkStart w:id="1" w:name="_GoBack"/>
      <w:bookmarkEnd w:id="1"/>
    </w:p>
    <w:p w:rsidR="00933B0D" w:rsidRDefault="00933B0D" w:rsidP="00933B0D">
      <w:pPr>
        <w:widowControl w:val="0"/>
        <w:snapToGrid w:val="0"/>
        <w:spacing w:line="276" w:lineRule="auto"/>
        <w:ind w:right="-1"/>
        <w:jc w:val="both"/>
        <w:rPr>
          <w:sz w:val="28"/>
          <w:szCs w:val="28"/>
        </w:rPr>
      </w:pPr>
    </w:p>
    <w:p w:rsidR="00933B0D" w:rsidRDefault="00933B0D" w:rsidP="00933B0D">
      <w:pPr>
        <w:widowControl w:val="0"/>
        <w:tabs>
          <w:tab w:val="left" w:pos="1073"/>
        </w:tabs>
        <w:spacing w:line="276" w:lineRule="auto"/>
        <w:ind w:right="-1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    2. В статью 34 Устава внести следующие изменения:</w:t>
      </w:r>
    </w:p>
    <w:p w:rsidR="00933B0D" w:rsidRDefault="00933B0D" w:rsidP="00933B0D">
      <w:pPr>
        <w:widowControl w:val="0"/>
        <w:tabs>
          <w:tab w:val="left" w:pos="1279"/>
        </w:tabs>
        <w:spacing w:line="276" w:lineRule="auto"/>
        <w:ind w:right="-1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    2.1. Часть 10 изложить в следующей редакции:</w:t>
      </w: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«10. В случае досрочного прекращения полномочий главы Верхнеикорецкого   сельского поселения до момента вступления в должность вновь избранного главы Верхнеикорецкого   сельского поселения Совет народных депутатов  Верхнеикорецкого   сельского поселения назначает главного  специалиста администрации Верхнеикорецкого сельского поселения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сельского поселения.»;</w:t>
      </w:r>
    </w:p>
    <w:p w:rsidR="00855277" w:rsidRDefault="00855277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  <w:lang w:eastAsia="en-US"/>
        </w:rPr>
      </w:pPr>
    </w:p>
    <w:p w:rsidR="00933B0D" w:rsidRDefault="00933B0D" w:rsidP="00933B0D">
      <w:pPr>
        <w:widowControl w:val="0"/>
        <w:tabs>
          <w:tab w:val="left" w:pos="1279"/>
        </w:tabs>
        <w:spacing w:line="276" w:lineRule="auto"/>
        <w:ind w:right="-1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  <w:lang w:bidi="ru-RU"/>
        </w:rPr>
        <w:t>2.2. Часть 12 изложить в следующей редакции:</w:t>
      </w: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«12. </w:t>
      </w:r>
      <w:proofErr w:type="gramStart"/>
      <w:r>
        <w:rPr>
          <w:sz w:val="28"/>
          <w:szCs w:val="28"/>
        </w:rPr>
        <w:t>В случае временного отсутствия главы Верхнеикорецкого  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Верхнеикорецкого   сельского поселения, за исключением полномочий по организации деятельности Совета народных депутатов Верхнеикорецкого   сельского поселения, указанных в статье 29 настоящего Устава, временно исполняет главный специалист администрации Верхнеикорецкого   сельского поселения.».</w:t>
      </w:r>
      <w:proofErr w:type="gramEnd"/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855277" w:rsidRDefault="00855277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  <w:lang w:eastAsia="en-US"/>
        </w:rPr>
      </w:pP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bidi="ru-RU"/>
        </w:rPr>
        <w:t>3. В статью 36 Устава внести следующие изменения:</w:t>
      </w: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3.1. Часть 4 изложить в следующей редакции:</w:t>
      </w: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«4. Главный  специалист администрации Верхнеикорецкого   сельского поселения осуществляет в соответствии с муниципальными правовыми актами исполнительно-распорядительные полномочия по организации деятельности администрации Верхнеикорецкого  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4. В статью 38 Устава внести следующие изменения:</w:t>
      </w:r>
    </w:p>
    <w:p w:rsidR="00933B0D" w:rsidRDefault="00933B0D" w:rsidP="00933B0D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4.1. Абзац 2 части 1 изложить в следующей редакции:</w:t>
      </w:r>
    </w:p>
    <w:p w:rsidR="00933B0D" w:rsidRDefault="00933B0D" w:rsidP="00933B0D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«Должностными лицами администрации Верхнеикорецкого сельского поселения, уполномоченными на осуществление муниципального контроля, являются глава Верхнеикорецкого сельского поселения, исполняющий полномочия главы администрации Верхнеикорецкого   сельского поселения, главный  специалист администрации Верхнеикорецкого  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933B0D" w:rsidRDefault="00933B0D" w:rsidP="00933B0D">
      <w:pPr>
        <w:spacing w:line="276" w:lineRule="auto"/>
        <w:ind w:right="-1"/>
        <w:jc w:val="both"/>
        <w:rPr>
          <w:sz w:val="28"/>
          <w:szCs w:val="28"/>
        </w:rPr>
      </w:pPr>
    </w:p>
    <w:p w:rsidR="0015033E" w:rsidRDefault="0015033E" w:rsidP="00933B0D">
      <w:pPr>
        <w:ind w:right="-1"/>
        <w:jc w:val="center"/>
      </w:pPr>
    </w:p>
    <w:sectPr w:rsidR="0015033E" w:rsidSect="0085527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hybridMultilevel"/>
    <w:tmpl w:val="F33C04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5D"/>
    <w:rsid w:val="000C73B1"/>
    <w:rsid w:val="0015033E"/>
    <w:rsid w:val="00557C5D"/>
    <w:rsid w:val="0068519C"/>
    <w:rsid w:val="006C429B"/>
    <w:rsid w:val="00855277"/>
    <w:rsid w:val="00933B0D"/>
    <w:rsid w:val="00933F60"/>
    <w:rsid w:val="00B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57C5D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7C5D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721</Words>
  <Characters>4111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2020-12-28T12:08:00Z</cp:lastPrinted>
  <dcterms:created xsi:type="dcterms:W3CDTF">2020-12-26T08:39:00Z</dcterms:created>
  <dcterms:modified xsi:type="dcterms:W3CDTF">2020-12-28T12:08:00Z</dcterms:modified>
</cp:coreProperties>
</file>